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C7" w:rsidRDefault="00183249" w:rsidP="00183249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 BILL TO PROTECT PRIVACY ON ELECTRONIC NETWORKS</w:t>
      </w:r>
    </w:p>
    <w:p w:rsidR="00183249" w:rsidRDefault="00183249" w:rsidP="00183249">
      <w:pPr>
        <w:rPr>
          <w:sz w:val="24"/>
          <w:szCs w:val="24"/>
        </w:rPr>
      </w:pP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BE IT ENACTED BY THE CONGRESS HERE ASSEMBLED THAT;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SECTION 1.</w:t>
      </w:r>
      <w:r>
        <w:rPr>
          <w:sz w:val="24"/>
          <w:szCs w:val="24"/>
        </w:rPr>
        <w:tab/>
        <w:t>Posting personal information on an electronic network without the permission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Of the individual shall be a Class E Felony.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SECTION 2</w:t>
      </w:r>
      <w:r>
        <w:rPr>
          <w:sz w:val="24"/>
          <w:szCs w:val="24"/>
        </w:rPr>
        <w:tab/>
        <w:t>Electronic networks may include social media, internet web pages, or other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Methods using wired or wireless networks.  Personal information may include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Name, address, birthdate, pictures, or any other information not otherwise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Publically disclosed.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SECTION 3</w:t>
      </w:r>
      <w:r>
        <w:rPr>
          <w:sz w:val="24"/>
          <w:szCs w:val="24"/>
        </w:rPr>
        <w:tab/>
        <w:t xml:space="preserve">The Department of Justice will coordinate with the Federal Bureau of 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Investigation to enforce this legislation.  If it is found that the data transmission 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Was intrastate only, then the information will be shared with the appropriate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Law enforcement officials.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SECTION 4</w:t>
      </w:r>
      <w:r>
        <w:rPr>
          <w:sz w:val="24"/>
          <w:szCs w:val="24"/>
        </w:rPr>
        <w:tab/>
        <w:t>This will take effect on July 1, 2017</w:t>
      </w:r>
    </w:p>
    <w:p w:rsidR="00183249" w:rsidRDefault="00183249" w:rsidP="00183249">
      <w:pPr>
        <w:rPr>
          <w:sz w:val="24"/>
          <w:szCs w:val="24"/>
        </w:rPr>
      </w:pPr>
      <w:r>
        <w:rPr>
          <w:sz w:val="24"/>
          <w:szCs w:val="24"/>
        </w:rPr>
        <w:t>SECTION 5</w:t>
      </w:r>
      <w:r>
        <w:rPr>
          <w:sz w:val="24"/>
          <w:szCs w:val="24"/>
        </w:rPr>
        <w:tab/>
        <w:t>All laws in conflict with this legislation are hereby declared null and void.</w:t>
      </w: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CE3DCE" w:rsidRDefault="00CE3DCE" w:rsidP="00183249">
      <w:pPr>
        <w:rPr>
          <w:sz w:val="24"/>
          <w:szCs w:val="24"/>
        </w:rPr>
      </w:pPr>
    </w:p>
    <w:p w:rsidR="00D00F13" w:rsidRDefault="00D00F13" w:rsidP="00D00F1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A BILL TO PROVIDE ASSERIVE COMMUNITY TREATMENT FOR VETERANS IN CRISIS</w:t>
      </w: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BE IT ENACTED BY THE CONGRESS HERE ASSEMBLED THAT;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1</w:t>
      </w:r>
      <w:r>
        <w:rPr>
          <w:sz w:val="24"/>
          <w:szCs w:val="24"/>
        </w:rPr>
        <w:tab/>
        <w:t>Assertive Community Treatment (ACT) programs will be provided to veterans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Suffering from mental illness related to their term of service.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2</w:t>
      </w:r>
      <w:r>
        <w:rPr>
          <w:sz w:val="24"/>
          <w:szCs w:val="24"/>
        </w:rPr>
        <w:tab/>
        <w:t>ACT includes programs such as Mental Health Intensive Case Management and is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Geared toward allowing patients to live independently while receiving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Services.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3</w:t>
      </w:r>
      <w:r>
        <w:rPr>
          <w:sz w:val="24"/>
          <w:szCs w:val="24"/>
        </w:rPr>
        <w:tab/>
        <w:t xml:space="preserve">The Veterans Health Administration will fund this program in the amount of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$200 million for the fiscal year of 2018.  After a review of the program to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Determine its effectiveness, this may </w:t>
      </w:r>
      <w:proofErr w:type="spellStart"/>
      <w:r>
        <w:rPr>
          <w:sz w:val="24"/>
          <w:szCs w:val="24"/>
        </w:rPr>
        <w:t>may</w:t>
      </w:r>
      <w:proofErr w:type="spellEnd"/>
      <w:r>
        <w:rPr>
          <w:sz w:val="24"/>
          <w:szCs w:val="24"/>
        </w:rPr>
        <w:t xml:space="preserve"> renewed by the Secretary of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Veterans Affairs.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4</w:t>
      </w:r>
      <w:r>
        <w:rPr>
          <w:sz w:val="24"/>
          <w:szCs w:val="24"/>
        </w:rPr>
        <w:tab/>
        <w:t>This bill shall take effect immediately to ensure proper implementation.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5</w:t>
      </w:r>
      <w:r>
        <w:rPr>
          <w:sz w:val="24"/>
          <w:szCs w:val="24"/>
        </w:rPr>
        <w:tab/>
        <w:t>All laws in conflict with this legislation are hereby declared null and void.</w:t>
      </w: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A BILL TO PREVENT MEDICAL PROFESSIONALS FROM DISCRIMINATING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BE IT ENACTED BY THE CONGRESS HERE ASSEMBLED THAT;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1</w:t>
      </w:r>
      <w:r>
        <w:rPr>
          <w:sz w:val="24"/>
          <w:szCs w:val="24"/>
        </w:rPr>
        <w:tab/>
        <w:t xml:space="preserve">Any medical practitioner who receives reimbursement payments from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Medicare or Medicaid (Medical) is prohibited from denying treatment on the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Basis of sexual orientation or gender identification.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2</w:t>
      </w:r>
      <w:r>
        <w:rPr>
          <w:sz w:val="24"/>
          <w:szCs w:val="24"/>
        </w:rPr>
        <w:tab/>
        <w:t>In addition to denying treatment to the patient him/herself, violations of this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Law shall also include such practices as refusing to treat patients on the basis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Of sexual orientation of other family members and refusing referrals to other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Medical personnel.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3</w:t>
      </w:r>
      <w:r>
        <w:rPr>
          <w:sz w:val="24"/>
          <w:szCs w:val="24"/>
        </w:rPr>
        <w:tab/>
        <w:t xml:space="preserve">The Department of Health and Human Services shall oversee enforcement of this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legislation.  A medical practitioner found in violation of this legislation shall be 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Ineligible for further reimbursement payments from Medicare and/or Medicaid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For a period of not less than five years.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4</w:t>
      </w:r>
      <w:r>
        <w:rPr>
          <w:sz w:val="24"/>
          <w:szCs w:val="24"/>
        </w:rPr>
        <w:tab/>
        <w:t>This will take effect immediately upon passage.</w:t>
      </w:r>
    </w:p>
    <w:p w:rsidR="00D00F13" w:rsidRDefault="00D00F13" w:rsidP="00D00F13">
      <w:pPr>
        <w:rPr>
          <w:sz w:val="24"/>
          <w:szCs w:val="24"/>
        </w:rPr>
      </w:pPr>
      <w:r>
        <w:rPr>
          <w:sz w:val="24"/>
          <w:szCs w:val="24"/>
        </w:rPr>
        <w:t>SECTION 5</w:t>
      </w:r>
      <w:r>
        <w:rPr>
          <w:sz w:val="24"/>
          <w:szCs w:val="24"/>
        </w:rPr>
        <w:tab/>
        <w:t xml:space="preserve">All laws in conflict with this legislation are hereby declared null and void. </w:t>
      </w: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Default="00D00F13" w:rsidP="00D00F13">
      <w:pPr>
        <w:rPr>
          <w:sz w:val="24"/>
          <w:szCs w:val="24"/>
        </w:rPr>
      </w:pPr>
    </w:p>
    <w:p w:rsidR="00D00F13" w:rsidRPr="00183249" w:rsidRDefault="00D00F13" w:rsidP="00D00F13">
      <w:pPr>
        <w:rPr>
          <w:sz w:val="24"/>
          <w:szCs w:val="24"/>
        </w:rPr>
      </w:pPr>
    </w:p>
    <w:sectPr w:rsidR="00D00F13" w:rsidRPr="00183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F4"/>
    <w:rsid w:val="000661C7"/>
    <w:rsid w:val="00183249"/>
    <w:rsid w:val="00832B5E"/>
    <w:rsid w:val="00CE3DCE"/>
    <w:rsid w:val="00D00F13"/>
    <w:rsid w:val="00EE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954D9-2324-4267-810A-6D2D0242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Minick (Bear Creek High)</dc:creator>
  <cp:keywords/>
  <dc:description/>
  <cp:lastModifiedBy>Caitlin Sarvey</cp:lastModifiedBy>
  <cp:revision>2</cp:revision>
  <dcterms:created xsi:type="dcterms:W3CDTF">2017-01-20T20:37:00Z</dcterms:created>
  <dcterms:modified xsi:type="dcterms:W3CDTF">2017-01-20T20:37:00Z</dcterms:modified>
</cp:coreProperties>
</file>